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AB" w:rsidRPr="006500A1" w:rsidRDefault="00BD44AB" w:rsidP="0085411B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bookmarkStart w:id="0" w:name="_Ref523044678"/>
      <w:bookmarkStart w:id="1" w:name="_GoBack"/>
      <w:bookmarkEnd w:id="1"/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Building and Construction Industry Training Fund (QLD) Ltd (BCITF) has been established as the </w:t>
      </w:r>
      <w:r w:rsidR="007277B3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S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kills </w:t>
      </w:r>
      <w:r w:rsidR="007277B3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C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entre of </w:t>
      </w:r>
      <w:r w:rsidR="007277B3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E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xcellence for the building and construction industry and is a not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for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profit company limited by guarantee, with sol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e membership being the S</w:t>
      </w:r>
      <w:r w:rsidR="0085411B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tate of 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Queensland, through the Minister </w:t>
      </w:r>
      <w:r w:rsidR="00D205F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responsible for the Training portfolio.</w:t>
      </w:r>
    </w:p>
    <w:p w:rsidR="00BD44AB" w:rsidRPr="006500A1" w:rsidRDefault="00BD44AB" w:rsidP="0085411B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</w:t>
      </w:r>
      <w:r w:rsidR="007277B3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S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kills </w:t>
      </w:r>
      <w:r w:rsidR="007277B3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C</w:t>
      </w:r>
      <w:r w:rsidRPr="0055556C">
        <w:rPr>
          <w:rFonts w:ascii="Arial" w:hAnsi="Arial" w:cs="Arial"/>
          <w:sz w:val="22"/>
          <w:szCs w:val="22"/>
        </w:rPr>
        <w:t xml:space="preserve">entre of </w:t>
      </w:r>
      <w:r w:rsidR="007277B3">
        <w:rPr>
          <w:rFonts w:ascii="Arial" w:hAnsi="Arial" w:cs="Arial"/>
          <w:sz w:val="22"/>
          <w:szCs w:val="22"/>
        </w:rPr>
        <w:t>E</w:t>
      </w:r>
      <w:r w:rsidRPr="0055556C">
        <w:rPr>
          <w:rFonts w:ascii="Arial" w:hAnsi="Arial" w:cs="Arial"/>
          <w:sz w:val="22"/>
          <w:szCs w:val="22"/>
        </w:rPr>
        <w:t>xcellence represents a partnership model between industry and government to address skills and workforce development needs within the industry.</w:t>
      </w:r>
    </w:p>
    <w:p w:rsidR="00BD44AB" w:rsidRPr="005E6763" w:rsidRDefault="00BD44AB" w:rsidP="0085411B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hAnsi="Arial" w:cs="Arial"/>
          <w:sz w:val="22"/>
          <w:szCs w:val="22"/>
        </w:rPr>
        <w:t xml:space="preserve">The BCITF </w:t>
      </w:r>
      <w:r w:rsidRPr="0055556C">
        <w:rPr>
          <w:rFonts w:ascii="Arial" w:hAnsi="Arial" w:cs="Arial"/>
          <w:sz w:val="22"/>
          <w:szCs w:val="22"/>
        </w:rPr>
        <w:t>now trades as Construction Skills Queensland with funds generated by an industry training levy collected through QLeave.</w:t>
      </w:r>
    </w:p>
    <w:p w:rsidR="00F949EE" w:rsidRDefault="001E2838" w:rsidP="0085411B">
      <w:pPr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>Cabinet</w:t>
      </w:r>
      <w:r w:rsidR="00BD44AB" w:rsidRPr="006500A1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 xml:space="preserve"> noted</w:t>
      </w:r>
      <w:r w:rsidR="00BD44AB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</w:t>
      </w:r>
      <w:r w:rsidR="00BD44AB" w:rsidRPr="00483DA3">
        <w:rPr>
          <w:rFonts w:ascii="Arial" w:hAnsi="Arial" w:cs="Arial"/>
          <w:sz w:val="22"/>
          <w:szCs w:val="22"/>
        </w:rPr>
        <w:t>the intention of the</w:t>
      </w:r>
      <w:r w:rsidR="00D205FC">
        <w:rPr>
          <w:rFonts w:ascii="Arial" w:hAnsi="Arial" w:cs="Arial"/>
          <w:sz w:val="22"/>
          <w:szCs w:val="22"/>
        </w:rPr>
        <w:t xml:space="preserve"> Attorney-General and Minister for Justice and</w:t>
      </w:r>
      <w:r w:rsidR="00BD44AB" w:rsidRPr="00483DA3">
        <w:rPr>
          <w:rFonts w:ascii="Arial" w:hAnsi="Arial" w:cs="Arial"/>
          <w:sz w:val="22"/>
          <w:szCs w:val="22"/>
        </w:rPr>
        <w:t xml:space="preserve"> Minister for Training and </w:t>
      </w:r>
      <w:r w:rsidR="00DB640E">
        <w:rPr>
          <w:rFonts w:ascii="Arial" w:hAnsi="Arial" w:cs="Arial"/>
          <w:sz w:val="22"/>
          <w:szCs w:val="22"/>
        </w:rPr>
        <w:t>Skills</w:t>
      </w:r>
      <w:r w:rsidR="00BD44AB" w:rsidRPr="00483DA3">
        <w:rPr>
          <w:rFonts w:ascii="Arial" w:hAnsi="Arial" w:cs="Arial"/>
          <w:sz w:val="22"/>
          <w:szCs w:val="22"/>
        </w:rPr>
        <w:t xml:space="preserve"> to</w:t>
      </w:r>
      <w:r w:rsidR="00F949EE">
        <w:rPr>
          <w:rFonts w:ascii="Arial" w:hAnsi="Arial" w:cs="Arial"/>
          <w:sz w:val="22"/>
          <w:szCs w:val="22"/>
        </w:rPr>
        <w:t xml:space="preserve"> </w:t>
      </w:r>
      <w:r w:rsidR="00427B38">
        <w:rPr>
          <w:rFonts w:ascii="Arial" w:hAnsi="Arial" w:cs="Arial"/>
          <w:sz w:val="22"/>
          <w:szCs w:val="22"/>
        </w:rPr>
        <w:t>appoint</w:t>
      </w:r>
      <w:r w:rsidR="00DB640E">
        <w:rPr>
          <w:rFonts w:ascii="Arial" w:hAnsi="Arial" w:cs="Arial"/>
          <w:sz w:val="22"/>
          <w:szCs w:val="22"/>
        </w:rPr>
        <w:t xml:space="preserve"> Mr Richard Williams </w:t>
      </w:r>
      <w:r w:rsidR="00D14889">
        <w:rPr>
          <w:rFonts w:ascii="Arial" w:hAnsi="Arial" w:cs="Arial"/>
          <w:sz w:val="22"/>
          <w:szCs w:val="22"/>
        </w:rPr>
        <w:t xml:space="preserve">as </w:t>
      </w:r>
      <w:r w:rsidR="00427B38">
        <w:rPr>
          <w:rFonts w:ascii="Arial" w:hAnsi="Arial" w:cs="Arial"/>
          <w:sz w:val="22"/>
          <w:szCs w:val="22"/>
        </w:rPr>
        <w:t xml:space="preserve">a </w:t>
      </w:r>
      <w:r w:rsidR="00D14889">
        <w:rPr>
          <w:rFonts w:ascii="Arial" w:hAnsi="Arial" w:cs="Arial"/>
          <w:sz w:val="22"/>
          <w:szCs w:val="22"/>
        </w:rPr>
        <w:t xml:space="preserve">Director of the </w:t>
      </w:r>
      <w:r w:rsidR="00767ADA">
        <w:rPr>
          <w:rFonts w:ascii="Arial" w:hAnsi="Arial" w:cs="Arial"/>
          <w:sz w:val="22"/>
          <w:szCs w:val="22"/>
        </w:rPr>
        <w:t>BCITF Board</w:t>
      </w:r>
      <w:r w:rsidR="00D14889">
        <w:rPr>
          <w:rFonts w:ascii="Arial" w:hAnsi="Arial" w:cs="Arial"/>
          <w:sz w:val="22"/>
          <w:szCs w:val="22"/>
        </w:rPr>
        <w:t xml:space="preserve"> for a three</w:t>
      </w:r>
      <w:r w:rsidR="00715CDE">
        <w:rPr>
          <w:rFonts w:ascii="Arial" w:hAnsi="Arial" w:cs="Arial"/>
          <w:sz w:val="22"/>
          <w:szCs w:val="22"/>
        </w:rPr>
        <w:t>-</w:t>
      </w:r>
      <w:r w:rsidR="00D14889">
        <w:rPr>
          <w:rFonts w:ascii="Arial" w:hAnsi="Arial" w:cs="Arial"/>
          <w:sz w:val="22"/>
          <w:szCs w:val="22"/>
        </w:rPr>
        <w:t>year term commencing from the date of Ministerial notification</w:t>
      </w:r>
      <w:r w:rsidR="00F949EE" w:rsidRPr="0055556C">
        <w:rPr>
          <w:rFonts w:ascii="Arial" w:hAnsi="Arial" w:cs="Arial"/>
          <w:sz w:val="22"/>
          <w:szCs w:val="22"/>
        </w:rPr>
        <w:t>.</w:t>
      </w:r>
    </w:p>
    <w:p w:rsidR="00D04D8B" w:rsidRPr="00FC1417" w:rsidRDefault="00D04D8B" w:rsidP="0085411B">
      <w:pPr>
        <w:numPr>
          <w:ilvl w:val="0"/>
          <w:numId w:val="3"/>
        </w:numPr>
        <w:tabs>
          <w:tab w:val="clear" w:pos="720"/>
          <w:tab w:val="num" w:pos="426"/>
        </w:tabs>
        <w:spacing w:before="360"/>
        <w:ind w:hanging="72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C1417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B5CF2" w:rsidRPr="00FC1417" w:rsidRDefault="00D04D8B" w:rsidP="0085411B">
      <w:pPr>
        <w:numPr>
          <w:ilvl w:val="0"/>
          <w:numId w:val="8"/>
        </w:numPr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  <w:bookmarkEnd w:id="0"/>
    </w:p>
    <w:sectPr w:rsidR="00FB5CF2" w:rsidRPr="00FC1417" w:rsidSect="00FC1417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884" w:rsidRDefault="00D13884" w:rsidP="00D6589B">
      <w:r>
        <w:separator/>
      </w:r>
    </w:p>
  </w:endnote>
  <w:endnote w:type="continuationSeparator" w:id="0">
    <w:p w:rsidR="00D13884" w:rsidRDefault="00D1388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884" w:rsidRDefault="00D13884" w:rsidP="00D6589B">
      <w:r>
        <w:separator/>
      </w:r>
    </w:p>
  </w:footnote>
  <w:footnote w:type="continuationSeparator" w:id="0">
    <w:p w:rsidR="00D13884" w:rsidRDefault="00D1388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C0672" w:rsidRPr="001E209B" w:rsidRDefault="001E2838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5C0672" w:rsidRPr="001E209B">
      <w:rPr>
        <w:rFonts w:ascii="Arial" w:hAnsi="Arial" w:cs="Arial"/>
        <w:b/>
        <w:sz w:val="22"/>
        <w:szCs w:val="22"/>
      </w:rPr>
      <w:t xml:space="preserve"> – </w:t>
    </w:r>
    <w:r w:rsidR="005F62D0" w:rsidRPr="00D63056">
      <w:rPr>
        <w:rFonts w:ascii="Arial" w:hAnsi="Arial" w:cs="Arial"/>
        <w:b/>
        <w:sz w:val="22"/>
        <w:szCs w:val="22"/>
      </w:rPr>
      <w:t>July</w:t>
    </w:r>
    <w:r w:rsidR="005F62D0">
      <w:rPr>
        <w:rFonts w:ascii="Arial" w:hAnsi="Arial" w:cs="Arial"/>
        <w:b/>
        <w:sz w:val="22"/>
        <w:szCs w:val="22"/>
      </w:rPr>
      <w:t xml:space="preserve"> </w:t>
    </w:r>
    <w:r w:rsidR="005C0672">
      <w:rPr>
        <w:rFonts w:ascii="Arial" w:hAnsi="Arial" w:cs="Arial"/>
        <w:b/>
        <w:sz w:val="22"/>
        <w:szCs w:val="22"/>
      </w:rPr>
      <w:t>201</w:t>
    </w:r>
    <w:r w:rsidR="00427B38">
      <w:rPr>
        <w:rFonts w:ascii="Arial" w:hAnsi="Arial" w:cs="Arial"/>
        <w:b/>
        <w:sz w:val="22"/>
        <w:szCs w:val="22"/>
      </w:rPr>
      <w:t>6</w:t>
    </w:r>
  </w:p>
  <w:p w:rsidR="00061BC0" w:rsidRPr="00BD44AB" w:rsidRDefault="005C0672" w:rsidP="006500A1">
    <w:pPr>
      <w:pStyle w:val="Header"/>
      <w:tabs>
        <w:tab w:val="left" w:pos="0"/>
      </w:tabs>
      <w:spacing w:before="120"/>
      <w:jc w:val="both"/>
      <w:rPr>
        <w:rFonts w:ascii="Arial" w:hAnsi="Arial" w:cs="Arial"/>
        <w:sz w:val="22"/>
        <w:szCs w:val="22"/>
        <w:u w:val="single"/>
      </w:rPr>
    </w:pPr>
    <w:r w:rsidRPr="00DE56BB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 xml:space="preserve">of </w:t>
    </w:r>
    <w:r w:rsidR="005F62D0">
      <w:rPr>
        <w:rFonts w:ascii="Arial" w:hAnsi="Arial" w:cs="Arial"/>
        <w:b/>
        <w:sz w:val="22"/>
        <w:szCs w:val="22"/>
        <w:u w:val="single"/>
      </w:rPr>
      <w:t xml:space="preserve">one </w:t>
    </w:r>
    <w:r>
      <w:rPr>
        <w:rFonts w:ascii="Arial" w:hAnsi="Arial" w:cs="Arial"/>
        <w:b/>
        <w:sz w:val="22"/>
        <w:szCs w:val="22"/>
        <w:u w:val="single"/>
      </w:rPr>
      <w:t xml:space="preserve">Director to the </w:t>
    </w:r>
    <w:r w:rsidR="00061BC0" w:rsidRPr="00BD44AB">
      <w:rPr>
        <w:rFonts w:ascii="Arial" w:hAnsi="Arial" w:cs="Arial"/>
        <w:b/>
        <w:sz w:val="22"/>
        <w:szCs w:val="22"/>
        <w:u w:val="single"/>
      </w:rPr>
      <w:t>Board of the Building and Construction Industry Training Fund</w:t>
    </w:r>
    <w:r w:rsidR="00DB640E">
      <w:rPr>
        <w:rFonts w:ascii="Arial" w:hAnsi="Arial" w:cs="Arial"/>
        <w:b/>
        <w:sz w:val="22"/>
        <w:szCs w:val="22"/>
        <w:u w:val="single"/>
      </w:rPr>
      <w:t xml:space="preserve"> (QLD) Ltd</w:t>
    </w:r>
  </w:p>
  <w:p w:rsidR="005C0672" w:rsidRDefault="004B2BE3" w:rsidP="005C06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Justice and </w:t>
    </w:r>
    <w:r w:rsidR="005C0672">
      <w:rPr>
        <w:rFonts w:ascii="Arial" w:hAnsi="Arial" w:cs="Arial"/>
        <w:b/>
        <w:sz w:val="22"/>
        <w:szCs w:val="22"/>
        <w:u w:val="single"/>
      </w:rPr>
      <w:t xml:space="preserve">Minister for Training and </w:t>
    </w:r>
    <w:r w:rsidR="00DB640E">
      <w:rPr>
        <w:rFonts w:ascii="Arial" w:hAnsi="Arial" w:cs="Arial"/>
        <w:b/>
        <w:sz w:val="22"/>
        <w:szCs w:val="22"/>
        <w:u w:val="single"/>
      </w:rPr>
      <w:t>Skills</w:t>
    </w:r>
  </w:p>
  <w:p w:rsidR="009671BF" w:rsidRDefault="009671B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7E6"/>
    <w:multiLevelType w:val="hybridMultilevel"/>
    <w:tmpl w:val="1EAC36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 w15:restartNumberingAfterBreak="0">
    <w:nsid w:val="4F6A5B26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8C5C4A3A"/>
    <w:lvl w:ilvl="0" w:tplc="15B88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5E7370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082547"/>
    <w:multiLevelType w:val="hybridMultilevel"/>
    <w:tmpl w:val="8FF8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266B1"/>
    <w:rsid w:val="000430DD"/>
    <w:rsid w:val="0004423F"/>
    <w:rsid w:val="00061BC0"/>
    <w:rsid w:val="00080F8F"/>
    <w:rsid w:val="000975BA"/>
    <w:rsid w:val="000E2184"/>
    <w:rsid w:val="00123E29"/>
    <w:rsid w:val="00140936"/>
    <w:rsid w:val="00141C5E"/>
    <w:rsid w:val="00174117"/>
    <w:rsid w:val="001E209B"/>
    <w:rsid w:val="001E2838"/>
    <w:rsid w:val="0021344B"/>
    <w:rsid w:val="00215AA3"/>
    <w:rsid w:val="002358BF"/>
    <w:rsid w:val="002816F5"/>
    <w:rsid w:val="002B3642"/>
    <w:rsid w:val="002E0242"/>
    <w:rsid w:val="002E3433"/>
    <w:rsid w:val="002F299D"/>
    <w:rsid w:val="003762A0"/>
    <w:rsid w:val="00392C6F"/>
    <w:rsid w:val="003B537B"/>
    <w:rsid w:val="003B5871"/>
    <w:rsid w:val="003D5C77"/>
    <w:rsid w:val="004038F7"/>
    <w:rsid w:val="004172A0"/>
    <w:rsid w:val="00422EB3"/>
    <w:rsid w:val="00427B38"/>
    <w:rsid w:val="00441689"/>
    <w:rsid w:val="00481808"/>
    <w:rsid w:val="0049596A"/>
    <w:rsid w:val="004B2BE3"/>
    <w:rsid w:val="004D050B"/>
    <w:rsid w:val="004E114E"/>
    <w:rsid w:val="004E3AE1"/>
    <w:rsid w:val="00501C66"/>
    <w:rsid w:val="00515E67"/>
    <w:rsid w:val="00550873"/>
    <w:rsid w:val="005868E2"/>
    <w:rsid w:val="005A0CDA"/>
    <w:rsid w:val="005A1107"/>
    <w:rsid w:val="005C0672"/>
    <w:rsid w:val="005C78ED"/>
    <w:rsid w:val="005E6763"/>
    <w:rsid w:val="005F62D0"/>
    <w:rsid w:val="006500A1"/>
    <w:rsid w:val="0065130C"/>
    <w:rsid w:val="006625DE"/>
    <w:rsid w:val="006A62F7"/>
    <w:rsid w:val="00715CDE"/>
    <w:rsid w:val="007277B3"/>
    <w:rsid w:val="00732E22"/>
    <w:rsid w:val="00734D25"/>
    <w:rsid w:val="00745A23"/>
    <w:rsid w:val="00753519"/>
    <w:rsid w:val="00753964"/>
    <w:rsid w:val="00767ADA"/>
    <w:rsid w:val="00773FD7"/>
    <w:rsid w:val="00783D35"/>
    <w:rsid w:val="00790EB4"/>
    <w:rsid w:val="007D0B3C"/>
    <w:rsid w:val="0085411B"/>
    <w:rsid w:val="00857D94"/>
    <w:rsid w:val="008855BC"/>
    <w:rsid w:val="008A4523"/>
    <w:rsid w:val="008A7C54"/>
    <w:rsid w:val="008F44CD"/>
    <w:rsid w:val="00910380"/>
    <w:rsid w:val="00913F09"/>
    <w:rsid w:val="009271C6"/>
    <w:rsid w:val="009466C9"/>
    <w:rsid w:val="009671BF"/>
    <w:rsid w:val="00973309"/>
    <w:rsid w:val="00A27E4B"/>
    <w:rsid w:val="00A527A5"/>
    <w:rsid w:val="00A61439"/>
    <w:rsid w:val="00AB628B"/>
    <w:rsid w:val="00AC0CD9"/>
    <w:rsid w:val="00AF132F"/>
    <w:rsid w:val="00B36063"/>
    <w:rsid w:val="00B66230"/>
    <w:rsid w:val="00B71779"/>
    <w:rsid w:val="00B80F2F"/>
    <w:rsid w:val="00B84BF3"/>
    <w:rsid w:val="00BA48AC"/>
    <w:rsid w:val="00BD44AB"/>
    <w:rsid w:val="00BD690D"/>
    <w:rsid w:val="00C07656"/>
    <w:rsid w:val="00C5636A"/>
    <w:rsid w:val="00C75E67"/>
    <w:rsid w:val="00C8612A"/>
    <w:rsid w:val="00CB1501"/>
    <w:rsid w:val="00CD202D"/>
    <w:rsid w:val="00CD660D"/>
    <w:rsid w:val="00CD6BA4"/>
    <w:rsid w:val="00CE6FBA"/>
    <w:rsid w:val="00CF0D8A"/>
    <w:rsid w:val="00D04D8B"/>
    <w:rsid w:val="00D13884"/>
    <w:rsid w:val="00D14889"/>
    <w:rsid w:val="00D14C29"/>
    <w:rsid w:val="00D205FC"/>
    <w:rsid w:val="00D24377"/>
    <w:rsid w:val="00D44248"/>
    <w:rsid w:val="00D63056"/>
    <w:rsid w:val="00D6589B"/>
    <w:rsid w:val="00D75134"/>
    <w:rsid w:val="00DB640E"/>
    <w:rsid w:val="00DB6FE7"/>
    <w:rsid w:val="00DE37B8"/>
    <w:rsid w:val="00DE482E"/>
    <w:rsid w:val="00DE61EC"/>
    <w:rsid w:val="00E21B07"/>
    <w:rsid w:val="00E578C7"/>
    <w:rsid w:val="00E739A6"/>
    <w:rsid w:val="00E96DA1"/>
    <w:rsid w:val="00EA0F4B"/>
    <w:rsid w:val="00EF712F"/>
    <w:rsid w:val="00F06DD9"/>
    <w:rsid w:val="00F10DF9"/>
    <w:rsid w:val="00F5217D"/>
    <w:rsid w:val="00F949EE"/>
    <w:rsid w:val="00FB5CF2"/>
    <w:rsid w:val="00FC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783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916</CharactersWithSpaces>
  <SharedDoc>false</SharedDoc>
  <HyperlinkBase>https://www.cabinet.qld.gov.au/documents/2016/Jul/ApptBCITF/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2016-06-26T22:23:00Z</cp:lastPrinted>
  <dcterms:created xsi:type="dcterms:W3CDTF">2017-10-25T01:48:00Z</dcterms:created>
  <dcterms:modified xsi:type="dcterms:W3CDTF">2018-03-06T01:35:00Z</dcterms:modified>
  <cp:category>Significant_Appointments,Building_and_Construction,Training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